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header23.xml" ContentType="application/vnd.openxmlformats-officedocument.wordprocessingml.header+xml"/>
  <Override PartName="/word/footer23.xml" ContentType="application/vnd.openxmlformats-officedocument.wordprocessingml.footer+xml"/>
  <Override PartName="/word/header24.xml" ContentType="application/vnd.openxmlformats-officedocument.wordprocessingml.header+xml"/>
  <Override PartName="/word/footer24.xml" ContentType="application/vnd.openxmlformats-officedocument.wordprocessingml.footer+xml"/>
  <Override PartName="/word/header25.xml" ContentType="application/vnd.openxmlformats-officedocument.wordprocessingml.header+xml"/>
  <Override PartName="/word/footer25.xml" ContentType="application/vnd.openxmlformats-officedocument.wordprocessingml.footer+xml"/>
  <Override PartName="/word/header26.xml" ContentType="application/vnd.openxmlformats-officedocument.wordprocessingml.header+xml"/>
  <Override PartName="/word/footer26.xml" ContentType="application/vnd.openxmlformats-officedocument.wordprocessingml.footer+xml"/>
  <Override PartName="/word/header27.xml" ContentType="application/vnd.openxmlformats-officedocument.wordprocessingml.header+xml"/>
  <Override PartName="/word/footer27.xml" ContentType="application/vnd.openxmlformats-officedocument.wordprocessingml.footer+xml"/>
  <Override PartName="/word/header28.xml" ContentType="application/vnd.openxmlformats-officedocument.wordprocessingml.header+xml"/>
  <Override PartName="/word/footer28.xml" ContentType="application/vnd.openxmlformats-officedocument.wordprocessingml.footer+xml"/>
  <Override PartName="/word/header29.xml" ContentType="application/vnd.openxmlformats-officedocument.wordprocessingml.header+xml"/>
  <Override PartName="/word/footer29.xml" ContentType="application/vnd.openxmlformats-officedocument.wordprocessingml.footer+xml"/>
  <Override PartName="/word/header30.xml" ContentType="application/vnd.openxmlformats-officedocument.wordprocessingml.header+xml"/>
  <Override PartName="/word/footer30.xml" ContentType="application/vnd.openxmlformats-officedocument.wordprocessingml.footer+xml"/>
  <Override PartName="/word/header31.xml" ContentType="application/vnd.openxmlformats-officedocument.wordprocessingml.header+xml"/>
  <Override PartName="/word/footer31.xml" ContentType="application/vnd.openxmlformats-officedocument.wordprocessingml.footer+xml"/>
  <Override PartName="/word/header32.xml" ContentType="application/vnd.openxmlformats-officedocument.wordprocessingml.header+xml"/>
  <Override PartName="/word/footer32.xml" ContentType="application/vnd.openxmlformats-officedocument.wordprocessingml.footer+xml"/>
  <Override PartName="/word/header33.xml" ContentType="application/vnd.openxmlformats-officedocument.wordprocessingml.header+xml"/>
  <Override PartName="/word/footer33.xml" ContentType="application/vnd.openxmlformats-officedocument.wordprocessingml.footer+xml"/>
  <Override PartName="/word/header34.xml" ContentType="application/vnd.openxmlformats-officedocument.wordprocessingml.header+xml"/>
  <Override PartName="/word/footer34.xml" ContentType="application/vnd.openxmlformats-officedocument.wordprocessingml.footer+xml"/>
  <Override PartName="/word/header35.xml" ContentType="application/vnd.openxmlformats-officedocument.wordprocessingml.header+xml"/>
  <Override PartName="/word/footer35.xml" ContentType="application/vnd.openxmlformats-officedocument.wordprocessingml.footer+xml"/>
  <Override PartName="/word/header36.xml" ContentType="application/vnd.openxmlformats-officedocument.wordprocessingml.header+xml"/>
  <Override PartName="/word/footer36.xml" ContentType="application/vnd.openxmlformats-officedocument.wordprocessingml.footer+xml"/>
  <Override PartName="/word/header37.xml" ContentType="application/vnd.openxmlformats-officedocument.wordprocessingml.header+xml"/>
  <Override PartName="/word/footer37.xml" ContentType="application/vnd.openxmlformats-officedocument.wordprocessingml.footer+xml"/>
  <Override PartName="/word/header38.xml" ContentType="application/vnd.openxmlformats-officedocument.wordprocessingml.header+xml"/>
  <Override PartName="/word/footer38.xml" ContentType="application/vnd.openxmlformats-officedocument.wordprocessingml.footer+xml"/>
  <Override PartName="/word/header39.xml" ContentType="application/vnd.openxmlformats-officedocument.wordprocessingml.header+xml"/>
  <Override PartName="/word/footer39.xml" ContentType="application/vnd.openxmlformats-officedocument.wordprocessingml.footer+xml"/>
  <Override PartName="/word/header40.xml" ContentType="application/vnd.openxmlformats-officedocument.wordprocessingml.header+xml"/>
  <Override PartName="/word/footer40.xml" ContentType="application/vnd.openxmlformats-officedocument.wordprocessingml.footer+xml"/>
  <Override PartName="/word/header41.xml" ContentType="application/vnd.openxmlformats-officedocument.wordprocessingml.header+xml"/>
  <Override PartName="/word/footer41.xml" ContentType="application/vnd.openxmlformats-officedocument.wordprocessingml.footer+xml"/>
  <Override PartName="/word/header42.xml" ContentType="application/vnd.openxmlformats-officedocument.wordprocessingml.header+xml"/>
  <Override PartName="/word/footer42.xml" ContentType="application/vnd.openxmlformats-officedocument.wordprocessingml.footer+xml"/>
  <Override PartName="/word/header43.xml" ContentType="application/vnd.openxmlformats-officedocument.wordprocessingml.header+xml"/>
  <Override PartName="/word/footer43.xml" ContentType="application/vnd.openxmlformats-officedocument.wordprocessingml.footer+xml"/>
  <Override PartName="/word/header44.xml" ContentType="application/vnd.openxmlformats-officedocument.wordprocessingml.header+xml"/>
  <Override PartName="/word/footer44.xml" ContentType="application/vnd.openxmlformats-officedocument.wordprocessingml.footer+xml"/>
  <Override PartName="/word/header45.xml" ContentType="application/vnd.openxmlformats-officedocument.wordprocessingml.header+xml"/>
  <Override PartName="/word/footer45.xml" ContentType="application/vnd.openxmlformats-officedocument.wordprocessingml.footer+xml"/>
  <Override PartName="/word/header46.xml" ContentType="application/vnd.openxmlformats-officedocument.wordprocessingml.header+xml"/>
  <Override PartName="/word/footer46.xml" ContentType="application/vnd.openxmlformats-officedocument.wordprocessingml.footer+xml"/>
  <Override PartName="/word/header47.xml" ContentType="application/vnd.openxmlformats-officedocument.wordprocessingml.header+xml"/>
  <Override PartName="/word/footer47.xml" ContentType="application/vnd.openxmlformats-officedocument.wordprocessingml.footer+xml"/>
  <Override PartName="/word/header48.xml" ContentType="application/vnd.openxmlformats-officedocument.wordprocessingml.header+xml"/>
  <Override PartName="/word/footer48.xml" ContentType="application/vnd.openxmlformats-officedocument.wordprocessingml.footer+xml"/>
  <Override PartName="/word/header49.xml" ContentType="application/vnd.openxmlformats-officedocument.wordprocessingml.header+xml"/>
  <Override PartName="/word/footer49.xml" ContentType="application/vnd.openxmlformats-officedocument.wordprocessingml.footer+xml"/>
  <Override PartName="/word/header50.xml" ContentType="application/vnd.openxmlformats-officedocument.wordprocessingml.header+xml"/>
  <Override PartName="/word/footer50.xml" ContentType="application/vnd.openxmlformats-officedocument.wordprocessingml.footer+xml"/>
  <Override PartName="/word/header51.xml" ContentType="application/vnd.openxmlformats-officedocument.wordprocessingml.header+xml"/>
  <Override PartName="/word/footer51.xml" ContentType="application/vnd.openxmlformats-officedocument.wordprocessingml.footer+xml"/>
  <Override PartName="/word/header52.xml" ContentType="application/vnd.openxmlformats-officedocument.wordprocessingml.header+xml"/>
  <Override PartName="/word/footer52.xml" ContentType="application/vnd.openxmlformats-officedocument.wordprocessingml.footer+xml"/>
  <Override PartName="/word/header53.xml" ContentType="application/vnd.openxmlformats-officedocument.wordprocessingml.header+xml"/>
  <Override PartName="/word/footer53.xml" ContentType="application/vnd.openxmlformats-officedocument.wordprocessingml.footer+xml"/>
  <Override PartName="/word/header54.xml" ContentType="application/vnd.openxmlformats-officedocument.wordprocessingml.header+xml"/>
  <Override PartName="/word/footer54.xml" ContentType="application/vnd.openxmlformats-officedocument.wordprocessingml.footer+xml"/>
  <Override PartName="/word/header55.xml" ContentType="application/vnd.openxmlformats-officedocument.wordprocessingml.header+xml"/>
  <Override PartName="/word/footer55.xml" ContentType="application/vnd.openxmlformats-officedocument.wordprocessingml.footer+xml"/>
  <Override PartName="/word/header56.xml" ContentType="application/vnd.openxmlformats-officedocument.wordprocessingml.header+xml"/>
  <Override PartName="/word/footer56.xml" ContentType="application/vnd.openxmlformats-officedocument.wordprocessingml.footer+xml"/>
  <Override PartName="/word/header57.xml" ContentType="application/vnd.openxmlformats-officedocument.wordprocessingml.header+xml"/>
  <Override PartName="/word/footer57.xml" ContentType="application/vnd.openxmlformats-officedocument.wordprocessingml.footer+xml"/>
  <Override PartName="/word/header58.xml" ContentType="application/vnd.openxmlformats-officedocument.wordprocessingml.header+xml"/>
  <Override PartName="/word/footer58.xml" ContentType="application/vnd.openxmlformats-officedocument.wordprocessingml.footer+xml"/>
  <Override PartName="/word/header59.xml" ContentType="application/vnd.openxmlformats-officedocument.wordprocessingml.header+xml"/>
  <Override PartName="/word/footer5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313"/>
        <w:gridCol w:w="2512"/>
        <w:gridCol w:w="1099"/>
        <w:gridCol w:w="11775"/>
      </w:tblGrid>
      <w:tr w:rsidR="00C26411">
        <w:trPr>
          <w:cantSplit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bookmarkStart w:id="0" w:name="_GoBack"/>
            <w:bookmarkEnd w:id="0"/>
          </w:p>
        </w:tc>
        <w:tc>
          <w:tcPr>
            <w:tcW w:w="1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PŘÍLOHA</w:t>
            </w:r>
          </w:p>
        </w:tc>
      </w:tr>
      <w:tr w:rsidR="00C26411">
        <w:trPr>
          <w:cantSplit/>
        </w:trPr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2512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2B66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17"/>
                <w:szCs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0" allowOverlap="1">
                  <wp:simplePos x="0" y="0"/>
                  <wp:positionH relativeFrom="column">
                    <wp:posOffset>224155</wp:posOffset>
                  </wp:positionH>
                  <wp:positionV relativeFrom="paragraph">
                    <wp:posOffset>25400</wp:posOffset>
                  </wp:positionV>
                  <wp:extent cx="899795" cy="899795"/>
                  <wp:effectExtent l="0" t="0" r="0" b="0"/>
                  <wp:wrapNone/>
                  <wp:docPr id="2" name="obráze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9795" cy="8997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územní samosprávné celky, svazky obcí, regionální rady</w:t>
            </w:r>
          </w:p>
        </w:tc>
      </w:tr>
      <w:tr w:rsidR="00C26411">
        <w:trPr>
          <w:cantSplit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28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(v Kč, s přesností na dvě desetinná místa)</w:t>
            </w:r>
          </w:p>
        </w:tc>
      </w:tr>
      <w:tr w:rsidR="00C26411">
        <w:trPr>
          <w:cantSplit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Období:</w:t>
            </w:r>
          </w:p>
        </w:tc>
        <w:tc>
          <w:tcPr>
            <w:tcW w:w="11775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12 / 2020</w:t>
            </w:r>
          </w:p>
        </w:tc>
      </w:tr>
      <w:tr w:rsidR="00C26411">
        <w:trPr>
          <w:cantSplit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IČO:</w:t>
            </w:r>
          </w:p>
        </w:tc>
        <w:tc>
          <w:tcPr>
            <w:tcW w:w="11775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>00261807</w:t>
            </w:r>
          </w:p>
        </w:tc>
      </w:tr>
      <w:tr w:rsidR="00C26411">
        <w:trPr>
          <w:cantSplit/>
        </w:trPr>
        <w:tc>
          <w:tcPr>
            <w:tcW w:w="282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  <w:tc>
          <w:tcPr>
            <w:tcW w:w="1099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  <w:r>
              <w:rPr>
                <w:rFonts w:ascii="Arial" w:hAnsi="Arial" w:cs="Arial"/>
                <w:color w:val="000000"/>
                <w:sz w:val="17"/>
                <w:szCs w:val="17"/>
              </w:rPr>
              <w:t>Název:</w:t>
            </w:r>
          </w:p>
        </w:tc>
        <w:tc>
          <w:tcPr>
            <w:tcW w:w="11775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Obec Blatno </w:t>
            </w:r>
          </w:p>
        </w:tc>
      </w:tr>
      <w:tr w:rsidR="00C26411">
        <w:trPr>
          <w:cantSplit/>
        </w:trPr>
        <w:tc>
          <w:tcPr>
            <w:tcW w:w="15699" w:type="dxa"/>
            <w:gridSpan w:val="4"/>
            <w:tcBorders>
              <w:top w:val="single" w:sz="2" w:space="0" w:color="000000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4"/>
                <w:szCs w:val="14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4"/>
          <w:szCs w:val="14"/>
        </w:rPr>
        <w:sectPr w:rsidR="00C26411">
          <w:headerReference w:type="default" r:id="rId9"/>
          <w:footerReference w:type="default" r:id="rId10"/>
          <w:pgSz w:w="16833" w:h="11903" w:orient="landscape"/>
          <w:pgMar w:top="566" w:right="566" w:bottom="850" w:left="566" w:header="566" w:footer="566" w:gutter="0"/>
          <w:cols w:space="708"/>
          <w:noEndnote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A.1.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7 odst. 3 zákona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A.2.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7 odst. 4 zákona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A.3.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7 odst. 5 zákona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A.4.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7 odst. 5 zákona o stavu účtů v knize podrozvahových účtů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7693"/>
        <w:gridCol w:w="314"/>
        <w:gridCol w:w="785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7693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1099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Podrozvahový</w:t>
            </w:r>
          </w:p>
        </w:tc>
        <w:tc>
          <w:tcPr>
            <w:tcW w:w="6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80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</w:t>
            </w:r>
          </w:p>
        </w:tc>
        <w:tc>
          <w:tcPr>
            <w:tcW w:w="314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11"/>
          <w:footerReference w:type="default" r:id="rId12"/>
          <w:headerReference w:type="first" r:id="rId13"/>
          <w:footerReference w:type="first" r:id="rId1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8007"/>
        <w:gridCol w:w="785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P.I.</w:t>
            </w:r>
            <w:proofErr w:type="gramEnd"/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Majetek a závazky účetní jednotky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689 539,97 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627 825,37 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Jiný drobný dlouhodobý nehmotný majetek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24 633,00 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24 633,00 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Jiný drobný dlouhodobý hmotný majetek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624 931,97 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559 383,37 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Vyřazené pohledávky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39 975,00 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43 809,00 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Vyřazené závazky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majetek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909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P.II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Krátkodobé podmíněné pohledávky z transferů a krátkodobé podmíněné závazky z transferů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365 260,00 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143 000,00 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 předfinancování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předfinancování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ze zahraničních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ze zahraničních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krátkodobé podmíněné pohledávky z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365 260,00 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143 000,00 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krátkodobé podmíněné závazky z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916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P.III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Podmíněné pohledávky z důvodu užívání majetku jinou osobou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 důvodu úplatného užívání majetku jinou osobou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 důvodu úplatného užívání majetku jinou osobou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 důvodu užívání majetku jinou osobou na základě smlouvy o výpůjčce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 důvodu užívání majetku jinou osobou na základě smlouvy o výpůjčce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 důvodu užívání majetku jinou osobou z jiných důvodů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 důvodu užívání majetku jinou osobou z jiných důvodů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926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P.IV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Další podmíněné pohledávky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ze smluv o prodeji dlouhodobého majetku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ze smluv o prodeji dlouhodobého majetku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 jiných smluv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 jiných smluv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ze sdílených daní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939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ze sdílených daní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ze vztahu k jiným zdrojům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ze vztahu k jiným zdrojům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úhrady pohledávek z přijatých zajištění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úhrady pohledávek z přijatých zajištění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pohledávky ze soudních sporů, správních řízení a jiných řízení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ze soudních sporů, správních řízení a jiných řízení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948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P.V.</w:t>
            </w:r>
            <w:proofErr w:type="gramEnd"/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Dlouhodobé podmíněné pohledávky z transferů a dlouhodobé podmíněné závazky z transferů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1 340 000,00 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 předfinancování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předfinancování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pohledávky ze zahraničních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ze zahraničních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dlouhodobé podmíněné pohledávky z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1 340 000,00 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dlouhodobé podmíněné závazky z transferů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956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P.VI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Podmíněné závazky z důvodu užívání cizího majetku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operativního leasingu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operativního leasingu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finančního leasingu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finančního leasingu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důvodu užívání cizího majetku na základě smlouvy o výpůjčce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důvodu užívání cizího majetku na základě smlouvy o výpůjčce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důvodu užívání cizího majetku nebo jeho převzetí z jiných důvodů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967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důvodu užívání cizího majetku nebo jeho převzetí z jiných důvodů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968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P.VII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Další podmíněné závazky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ze smluv o pořízení dlouhodobého majetku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ze smluv o pořízení dlouhodobého majetku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jiných smluv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jiných smluv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přijatého kolaterálu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6.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přijatého kolaterálu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Krátkodobé podmíněné závazky vyplývající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práv.předp.a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další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činn.moci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zákonod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.,výkon.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nebo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soudní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978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8.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Dlouhodobé podmíněné závazky vyplývající z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práv.předp.a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další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činn.moci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zákonod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.,výkon.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nebo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soudní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979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poskytnutých garancí jednorázových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poskytnutých garancí jednorázových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 poskytnutých garancí ostatních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 poskytnutých garancí ostatních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Krátkodobé podmíněné závazky ze soudních sporů, správních řízení a jiných řízení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985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Dlouhodobé podmíněné závazky ze soudních sporů, správních řízení a jiných řízení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986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P.VIII</w:t>
            </w:r>
            <w:proofErr w:type="gramEnd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.</w:t>
            </w:r>
          </w:p>
        </w:tc>
        <w:tc>
          <w:tcPr>
            <w:tcW w:w="800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Ostatní podmíněná aktiva a ostatní podmíněná pasiva a vyrovnávací účty</w:t>
            </w:r>
          </w:p>
        </w:tc>
        <w:tc>
          <w:tcPr>
            <w:tcW w:w="785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krátkodobá podmíněná aktiva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991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dlouhodobá podmíněná aktiva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992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krátkodobá podmíněná pasiva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993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dlouhodobá podmíněná pasiva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lastRenderedPageBreak/>
              <w:t>5.</w:t>
            </w:r>
          </w:p>
        </w:tc>
        <w:tc>
          <w:tcPr>
            <w:tcW w:w="800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Vyrovnávací účet k podrozvahovým účtům</w:t>
            </w:r>
          </w:p>
        </w:tc>
        <w:tc>
          <w:tcPr>
            <w:tcW w:w="78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999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2 394 799,97 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770 825,37 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  <w:sectPr w:rsidR="00C26411">
          <w:headerReference w:type="default" r:id="rId15"/>
          <w:footerReference w:type="default" r:id="rId16"/>
          <w:headerReference w:type="first" r:id="rId17"/>
          <w:footerReference w:type="first" r:id="rId1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A.5.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18 odst. 3 písm. b) zákona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A.6.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19 odst. 6 zákona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  <w:sectPr w:rsidR="00C26411">
          <w:headerReference w:type="default" r:id="rId19"/>
          <w:footerReference w:type="default" r:id="rId20"/>
          <w:headerReference w:type="first" r:id="rId21"/>
          <w:footerReference w:type="first" r:id="rId2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23"/>
          <w:footerReference w:type="default" r:id="rId24"/>
          <w:headerReference w:type="first" r:id="rId25"/>
          <w:footerReference w:type="first" r:id="rId26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B.1.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66 odst. 6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  <w:sectPr w:rsidR="00C26411">
          <w:headerReference w:type="default" r:id="rId27"/>
          <w:footerReference w:type="default" r:id="rId28"/>
          <w:headerReference w:type="first" r:id="rId29"/>
          <w:footerReference w:type="first" r:id="rId30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31"/>
          <w:footerReference w:type="default" r:id="rId32"/>
          <w:headerReference w:type="first" r:id="rId33"/>
          <w:footerReference w:type="first" r:id="rId3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B.2.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66 odst. 8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  <w:sectPr w:rsidR="00C26411">
          <w:headerReference w:type="default" r:id="rId35"/>
          <w:footerReference w:type="default" r:id="rId36"/>
          <w:headerReference w:type="first" r:id="rId37"/>
          <w:footerReference w:type="first" r:id="rId3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39"/>
          <w:footerReference w:type="default" r:id="rId40"/>
          <w:headerReference w:type="first" r:id="rId41"/>
          <w:footerReference w:type="first" r:id="rId4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B.3.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Informace podle § 68 odst. 3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  <w:sectPr w:rsidR="00C26411">
          <w:headerReference w:type="default" r:id="rId43"/>
          <w:footerReference w:type="default" r:id="rId44"/>
          <w:headerReference w:type="first" r:id="rId45"/>
          <w:footerReference w:type="first" r:id="rId46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4130"/>
      </w:tblGrid>
      <w:tr w:rsidR="00C26411">
        <w:trPr>
          <w:cantSplit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30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47"/>
          <w:footerReference w:type="default" r:id="rId48"/>
          <w:headerReference w:type="first" r:id="rId49"/>
          <w:footerReference w:type="first" r:id="rId50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C.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položkám rozvahy "</w:t>
            </w: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C.I.1 Jmění</w:t>
            </w:r>
            <w:proofErr w:type="gramEnd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 xml:space="preserve"> účetní jednotky" a "C.I.3. Transfery na pořízení dlouhodobého majetku"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84"/>
        <w:gridCol w:w="8635"/>
        <w:gridCol w:w="3140"/>
        <w:gridCol w:w="3140"/>
      </w:tblGrid>
      <w:tr w:rsidR="00C26411">
        <w:trPr>
          <w:cantSplit/>
        </w:trPr>
        <w:tc>
          <w:tcPr>
            <w:tcW w:w="784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8635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314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51"/>
          <w:footerReference w:type="default" r:id="rId52"/>
          <w:headerReference w:type="first" r:id="rId53"/>
          <w:footerReference w:type="first" r:id="rId5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784"/>
        <w:gridCol w:w="8635"/>
        <w:gridCol w:w="3140"/>
        <w:gridCol w:w="3140"/>
      </w:tblGrid>
      <w:tr w:rsidR="00C26411"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C.1.</w:t>
            </w:r>
            <w:proofErr w:type="gramEnd"/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Zvýšení stavu transferů na pořízení dlouhodobého majetku za běžné účetní období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178 459,00 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1 299 502,00 </w:t>
            </w:r>
          </w:p>
        </w:tc>
      </w:tr>
      <w:tr w:rsidR="00C26411">
        <w:trPr>
          <w:cantSplit/>
        </w:trPr>
        <w:tc>
          <w:tcPr>
            <w:tcW w:w="784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C.2.</w:t>
            </w:r>
            <w:proofErr w:type="gramEnd"/>
          </w:p>
        </w:tc>
        <w:tc>
          <w:tcPr>
            <w:tcW w:w="8635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Snížení stavu transferů na pořízení dlouhodobého majetku ve věcné a časové souvislosti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12 342,16 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12 342,16 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55"/>
          <w:footerReference w:type="default" r:id="rId56"/>
          <w:headerReference w:type="first" r:id="rId57"/>
          <w:footerReference w:type="first" r:id="rId5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D.1.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Počet jednotlivých věcí a souborů majetku nebo seznam tohoto majetku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80"/>
          <w:sz w:val="20"/>
          <w:szCs w:val="20"/>
        </w:rPr>
        <w:sectPr w:rsidR="00C26411">
          <w:headerReference w:type="default" r:id="rId59"/>
          <w:footerReference w:type="default" r:id="rId60"/>
          <w:headerReference w:type="first" r:id="rId61"/>
          <w:footerReference w:type="first" r:id="rId6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4130"/>
      </w:tblGrid>
      <w:tr w:rsidR="00C26411">
        <w:trPr>
          <w:cantSplit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30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63"/>
          <w:footerReference w:type="default" r:id="rId64"/>
          <w:headerReference w:type="first" r:id="rId65"/>
          <w:footerReference w:type="first" r:id="rId66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D.2.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Celková výměra lesních pozemků s lesním porostem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4060000.00</w:t>
      </w: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D.3.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Výše ocenění celkové výměry lesních pozemků s lesním porostem ve výši 57 Kč/m2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  <w:r>
        <w:rPr>
          <w:rFonts w:ascii="Arial" w:hAnsi="Arial" w:cs="Arial"/>
          <w:b/>
          <w:bCs/>
          <w:color w:val="000000"/>
          <w:sz w:val="17"/>
          <w:szCs w:val="17"/>
        </w:rPr>
        <w:t>221244750.00</w:t>
      </w: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D.4.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Výměra lesních pozemků s lesním porostem oceněných jiným způsobem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D.5.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Výše ocenění lesních pozemků s lesním porostem oceněných jiným způsobem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D.6.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Průměrná výše ocenění výměry lesních pozemků s lesním porostem oceněných jiným způsobem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b/>
          <w:bCs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D.7.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Komentář k ocenění lesních pozemků jiným způsobem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4130"/>
      </w:tblGrid>
      <w:tr w:rsidR="00C26411">
        <w:trPr>
          <w:cantSplit/>
        </w:trPr>
        <w:tc>
          <w:tcPr>
            <w:tcW w:w="1569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7"/>
                <w:szCs w:val="17"/>
              </w:rPr>
            </w:pPr>
          </w:p>
        </w:tc>
        <w:tc>
          <w:tcPr>
            <w:tcW w:w="14130" w:type="dxa"/>
            <w:tcBorders>
              <w:top w:val="nil"/>
              <w:left w:val="nil"/>
              <w:bottom w:val="nil"/>
              <w:right w:val="nil"/>
            </w:tcBorders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7"/>
                <w:szCs w:val="17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E.1.</w:t>
            </w:r>
            <w:proofErr w:type="gramEnd"/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položkám rozvahy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1775"/>
        <w:gridCol w:w="2355"/>
      </w:tblGrid>
      <w:tr w:rsidR="00C26411">
        <w:trPr>
          <w:cantSplit/>
        </w:trPr>
        <w:tc>
          <w:tcPr>
            <w:tcW w:w="1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 položce</w:t>
            </w:r>
          </w:p>
        </w:tc>
        <w:tc>
          <w:tcPr>
            <w:tcW w:w="117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Doplňující informace</w:t>
            </w:r>
          </w:p>
        </w:tc>
        <w:tc>
          <w:tcPr>
            <w:tcW w:w="23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Částka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67"/>
          <w:footerReference w:type="default" r:id="rId68"/>
          <w:headerReference w:type="first" r:id="rId69"/>
          <w:footerReference w:type="first" r:id="rId70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</w:pPr>
      <w:r>
        <w:rPr>
          <w:rFonts w:ascii="Arial" w:hAnsi="Arial" w:cs="Arial"/>
          <w:i/>
          <w:iCs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E.2.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položkám výkazu zisku a ztráty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1775"/>
        <w:gridCol w:w="2355"/>
      </w:tblGrid>
      <w:tr w:rsidR="00C26411">
        <w:trPr>
          <w:cantSplit/>
        </w:trPr>
        <w:tc>
          <w:tcPr>
            <w:tcW w:w="1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 položce</w:t>
            </w:r>
          </w:p>
        </w:tc>
        <w:tc>
          <w:tcPr>
            <w:tcW w:w="117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Doplňující informace</w:t>
            </w:r>
          </w:p>
        </w:tc>
        <w:tc>
          <w:tcPr>
            <w:tcW w:w="23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Částka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71"/>
          <w:footerReference w:type="default" r:id="rId72"/>
          <w:headerReference w:type="first" r:id="rId73"/>
          <w:footerReference w:type="first" r:id="rId7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</w:pPr>
      <w:r>
        <w:rPr>
          <w:rFonts w:ascii="Arial" w:hAnsi="Arial" w:cs="Arial"/>
          <w:i/>
          <w:iCs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E.3.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položkám přehledu o peněžních tocích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1775"/>
        <w:gridCol w:w="2355"/>
      </w:tblGrid>
      <w:tr w:rsidR="00C26411">
        <w:trPr>
          <w:cantSplit/>
        </w:trPr>
        <w:tc>
          <w:tcPr>
            <w:tcW w:w="1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 položce</w:t>
            </w:r>
          </w:p>
        </w:tc>
        <w:tc>
          <w:tcPr>
            <w:tcW w:w="117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Doplňující informace</w:t>
            </w:r>
          </w:p>
        </w:tc>
        <w:tc>
          <w:tcPr>
            <w:tcW w:w="23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Částka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75"/>
          <w:footerReference w:type="default" r:id="rId76"/>
          <w:headerReference w:type="first" r:id="rId77"/>
          <w:footerReference w:type="first" r:id="rId7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</w:pPr>
      <w:r>
        <w:rPr>
          <w:rFonts w:ascii="Arial" w:hAnsi="Arial" w:cs="Arial"/>
          <w:i/>
          <w:iCs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E.4.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položkám přehledu o změnách vlastního kapitálu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"/>
        <w:gridCol w:w="11775"/>
        <w:gridCol w:w="2355"/>
      </w:tblGrid>
      <w:tr w:rsidR="00C26411">
        <w:trPr>
          <w:cantSplit/>
        </w:trPr>
        <w:tc>
          <w:tcPr>
            <w:tcW w:w="1569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 položce</w:t>
            </w:r>
          </w:p>
        </w:tc>
        <w:tc>
          <w:tcPr>
            <w:tcW w:w="1177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Doplňující informace</w:t>
            </w:r>
          </w:p>
        </w:tc>
        <w:tc>
          <w:tcPr>
            <w:tcW w:w="2355" w:type="dxa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Částka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79"/>
          <w:footerReference w:type="default" r:id="rId80"/>
          <w:headerReference w:type="first" r:id="rId81"/>
          <w:footerReference w:type="first" r:id="rId8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</w:pPr>
      <w:r>
        <w:rPr>
          <w:rFonts w:ascii="Arial" w:hAnsi="Arial" w:cs="Arial"/>
          <w:i/>
          <w:iCs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F.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fondům účetní jednotky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16"/>
                <w:szCs w:val="16"/>
              </w:rPr>
              <w:t>Ostatní fondy - územní samosprávné celky, svazky obcí, regionální rady regionů soudržnosti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1932"/>
        <w:gridCol w:w="3140"/>
      </w:tblGrid>
      <w:tr w:rsidR="00C26411">
        <w:trPr>
          <w:cantSplit/>
        </w:trPr>
        <w:tc>
          <w:tcPr>
            <w:tcW w:w="12559" w:type="dxa"/>
            <w:gridSpan w:val="2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Položka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1193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BĚŽNÉ ÚČETNÍ OBDOBÍ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83"/>
          <w:footerReference w:type="default" r:id="rId84"/>
          <w:headerReference w:type="first" r:id="rId85"/>
          <w:footerReference w:type="first" r:id="rId86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1932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G.I.</w:t>
            </w:r>
          </w:p>
        </w:tc>
        <w:tc>
          <w:tcPr>
            <w:tcW w:w="1193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Počáteční stav fondu k 1.1.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G.II.</w:t>
            </w:r>
          </w:p>
        </w:tc>
        <w:tc>
          <w:tcPr>
            <w:tcW w:w="1193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Tvorba fondu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1.</w:t>
            </w:r>
          </w:p>
        </w:tc>
        <w:tc>
          <w:tcPr>
            <w:tcW w:w="119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Přebytky hospodaření z minulých let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2.</w:t>
            </w:r>
          </w:p>
        </w:tc>
        <w:tc>
          <w:tcPr>
            <w:tcW w:w="119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Příjmy běžného roku, které nejsou určeny k využití v běžném roce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3.</w:t>
            </w:r>
          </w:p>
        </w:tc>
        <w:tc>
          <w:tcPr>
            <w:tcW w:w="119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Převody prostředků z rozpočtu během roku do účelových peněžních fondů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4.</w:t>
            </w:r>
          </w:p>
        </w:tc>
        <w:tc>
          <w:tcPr>
            <w:tcW w:w="1193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tvorba fondu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G.III.</w:t>
            </w:r>
          </w:p>
        </w:tc>
        <w:tc>
          <w:tcPr>
            <w:tcW w:w="1193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Čerpání fondu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G.IV.</w:t>
            </w:r>
          </w:p>
        </w:tc>
        <w:tc>
          <w:tcPr>
            <w:tcW w:w="1193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Konečný stav fondu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7"/>
          <w:szCs w:val="17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7"/>
          <w:szCs w:val="17"/>
        </w:rPr>
        <w:sectPr w:rsidR="00C26411">
          <w:headerReference w:type="default" r:id="rId87"/>
          <w:footerReference w:type="default" r:id="rId88"/>
          <w:headerReference w:type="first" r:id="rId89"/>
          <w:footerReference w:type="first" r:id="rId90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7"/>
          <w:szCs w:val="17"/>
        </w:rPr>
      </w:pPr>
      <w:r>
        <w:rPr>
          <w:rFonts w:ascii="Times New Roman" w:hAnsi="Times New Roman"/>
          <w:color w:val="000000"/>
          <w:sz w:val="17"/>
          <w:szCs w:val="17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G.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položce "A.II.3. Stavby" výkazu rozvahy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6280"/>
        <w:gridCol w:w="2198"/>
        <w:gridCol w:w="2198"/>
        <w:gridCol w:w="2198"/>
        <w:gridCol w:w="2198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8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7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BRUTTO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KOREKCE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NETTO</w:t>
            </w: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91"/>
          <w:footerReference w:type="default" r:id="rId92"/>
          <w:headerReference w:type="first" r:id="rId93"/>
          <w:footerReference w:type="first" r:id="rId9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6280"/>
        <w:gridCol w:w="2198"/>
        <w:gridCol w:w="2198"/>
        <w:gridCol w:w="2198"/>
        <w:gridCol w:w="2198"/>
      </w:tblGrid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G.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Stavby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66 556 639,66 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20 857 366,03 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45 699 273,63 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46 838 090,03 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G.1.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Bytové domy a bytové jednotky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G.2.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Budovy pro služby obyvatelstvu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12 364 197,74 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5 364 042,00 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7 000 155,74 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7 164 859,74 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G.3.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Jiné nebytové domy a nebytové jednotky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478 932,00 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70 771,00 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408 161,00 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418 369,00 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G.4.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Komunikace a veřejné osvětlení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9 094 350,10 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4 326 226,18 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4 768 123,92 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4 935 535,48 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G.5.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Jiné inženýrské sítě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G.6.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stavby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44 619 159,82 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11 096 326,85 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33 522 832,97 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34 319 325,81 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95"/>
          <w:footerReference w:type="default" r:id="rId96"/>
          <w:headerReference w:type="first" r:id="rId97"/>
          <w:footerReference w:type="first" r:id="rId9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15072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H.</w:t>
            </w:r>
          </w:p>
        </w:tc>
        <w:tc>
          <w:tcPr>
            <w:tcW w:w="1507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Doplňující informace k položce "A.II.1. Pozemky" výkazu rozvahy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6280"/>
        <w:gridCol w:w="2198"/>
        <w:gridCol w:w="2198"/>
        <w:gridCol w:w="2198"/>
        <w:gridCol w:w="2198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80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8792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2198" w:type="dxa"/>
            <w:tcBorders>
              <w:top w:val="nil"/>
              <w:left w:val="nil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BRUTTO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KOREKCE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NETTO</w:t>
            </w:r>
          </w:p>
        </w:tc>
        <w:tc>
          <w:tcPr>
            <w:tcW w:w="2198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99"/>
          <w:footerReference w:type="default" r:id="rId100"/>
          <w:headerReference w:type="first" r:id="rId101"/>
          <w:footerReference w:type="first" r:id="rId10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6280"/>
        <w:gridCol w:w="2198"/>
        <w:gridCol w:w="2198"/>
        <w:gridCol w:w="2198"/>
        <w:gridCol w:w="2198"/>
      </w:tblGrid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H.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Pozemky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242 129 516,23 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242 129 516,23 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241 300 962,74 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H.1.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Stavební pozemky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H.2.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Lesní pozemky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221 244 750,00 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221 244 750,00 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221 244 750,00 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H.3.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Zahrady, pastviny, louky, rybníky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1 090 827,88 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1 090 827,88 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700 664,20 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H.4.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Zastavěná plocha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19 207 617,28 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19 207 617,28 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18 882 805,54 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H.5.</w:t>
            </w:r>
          </w:p>
        </w:tc>
        <w:tc>
          <w:tcPr>
            <w:tcW w:w="628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pozemky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586 321,07 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586 321,07 </w:t>
            </w:r>
          </w:p>
        </w:tc>
        <w:tc>
          <w:tcPr>
            <w:tcW w:w="2198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472 743,00 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Times New Roman" w:hAnsi="Times New Roman"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  <w:sectPr w:rsidR="00C26411">
          <w:headerReference w:type="default" r:id="rId103"/>
          <w:footerReference w:type="default" r:id="rId104"/>
          <w:headerReference w:type="first" r:id="rId105"/>
          <w:footerReference w:type="first" r:id="rId106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4"/>
          <w:szCs w:val="14"/>
        </w:rPr>
      </w:pPr>
      <w:r>
        <w:rPr>
          <w:rFonts w:ascii="Times New Roman" w:hAnsi="Times New Roman"/>
          <w:color w:val="000000"/>
          <w:sz w:val="14"/>
          <w:szCs w:val="14"/>
        </w:rPr>
        <w:lastRenderedPageBreak/>
        <w:br w:type="page"/>
      </w: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9"/>
      </w:tblGrid>
      <w:tr w:rsidR="00C26411">
        <w:trPr>
          <w:cantSplit/>
        </w:trPr>
        <w:tc>
          <w:tcPr>
            <w:tcW w:w="1569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lastRenderedPageBreak/>
              <w:t>I. Doplňující informace k položce "A.II.4. Náklady z přecenění reálnou hodnotou" výkazu zisku a ztráty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8792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879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314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107"/>
          <w:footerReference w:type="default" r:id="rId108"/>
          <w:headerReference w:type="first" r:id="rId109"/>
          <w:footerReference w:type="first" r:id="rId110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8792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I.</w:t>
            </w:r>
          </w:p>
        </w:tc>
        <w:tc>
          <w:tcPr>
            <w:tcW w:w="879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Náklady z přecenění reálnou hodnotou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I.1.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Náklady z přecenění reálnou hodnotou majetku určeného k prodeji podle § 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I.2.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náklady z přecenění reálnou hodnotou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  <w:sectPr w:rsidR="00C26411">
          <w:headerReference w:type="default" r:id="rId111"/>
          <w:footerReference w:type="default" r:id="rId112"/>
          <w:headerReference w:type="first" r:id="rId113"/>
          <w:footerReference w:type="first" r:id="rId114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15699"/>
      </w:tblGrid>
      <w:tr w:rsidR="00C26411">
        <w:trPr>
          <w:cantSplit/>
        </w:trPr>
        <w:tc>
          <w:tcPr>
            <w:tcW w:w="15699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clear" w:color="000000" w:fill="FFFFFF"/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80"/>
                <w:sz w:val="20"/>
                <w:szCs w:val="20"/>
              </w:rPr>
              <w:t>J. Doplňující informace k položce "B.II.4. Výnosy z přecenění reálnou hodnotou" výkazu zisku a ztráty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tbl>
      <w:tblPr>
        <w:tblW w:w="0" w:type="dxa"/>
        <w:tblInd w:w="1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8792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Číslo</w:t>
            </w:r>
          </w:p>
        </w:tc>
        <w:tc>
          <w:tcPr>
            <w:tcW w:w="8792" w:type="dxa"/>
            <w:tcBorders>
              <w:top w:val="single" w:sz="2" w:space="0" w:color="000000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</w:p>
        </w:tc>
        <w:tc>
          <w:tcPr>
            <w:tcW w:w="6280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ÚČETNÍ OBDOBÍ</w:t>
            </w: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  <w:tcMar>
              <w:left w:w="10" w:type="dxa"/>
              <w:right w:w="1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položky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Název položky</w:t>
            </w:r>
          </w:p>
        </w:tc>
        <w:tc>
          <w:tcPr>
            <w:tcW w:w="3140" w:type="dxa"/>
            <w:tcBorders>
              <w:top w:val="nil"/>
              <w:left w:val="single" w:sz="2" w:space="0" w:color="000000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BĚŽNÉ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shd w:val="pct10" w:color="000000" w:fill="FFFFFF"/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14"/>
                <w:szCs w:val="14"/>
              </w:rPr>
              <w:t>MINULÉ</w:t>
            </w: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iCs/>
          <w:color w:val="000000"/>
          <w:sz w:val="14"/>
          <w:szCs w:val="14"/>
        </w:rPr>
        <w:sectPr w:rsidR="00C26411">
          <w:headerReference w:type="default" r:id="rId115"/>
          <w:footerReference w:type="default" r:id="rId116"/>
          <w:headerReference w:type="first" r:id="rId117"/>
          <w:footerReference w:type="first" r:id="rId118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tbl>
      <w:tblPr>
        <w:tblW w:w="0" w:type="dxa"/>
        <w:tblInd w:w="40" w:type="dxa"/>
        <w:tblLayout w:type="fixed"/>
        <w:tblCellMar>
          <w:top w:w="40" w:type="dxa"/>
          <w:left w:w="40" w:type="dxa"/>
          <w:bottom w:w="40" w:type="dxa"/>
          <w:right w:w="40" w:type="dxa"/>
        </w:tblCellMar>
        <w:tblLook w:val="0000" w:firstRow="0" w:lastRow="0" w:firstColumn="0" w:lastColumn="0" w:noHBand="0" w:noVBand="0"/>
      </w:tblPr>
      <w:tblGrid>
        <w:gridCol w:w="627"/>
        <w:gridCol w:w="8792"/>
        <w:gridCol w:w="3140"/>
        <w:gridCol w:w="3140"/>
      </w:tblGrid>
      <w:tr w:rsidR="00C26411">
        <w:trPr>
          <w:cantSplit/>
        </w:trPr>
        <w:tc>
          <w:tcPr>
            <w:tcW w:w="627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lastRenderedPageBreak/>
              <w:t>J.</w:t>
            </w:r>
          </w:p>
        </w:tc>
        <w:tc>
          <w:tcPr>
            <w:tcW w:w="8792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Výnosy z přecenění reálnou hodnotou</w:t>
            </w: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single" w:sz="2" w:space="0" w:color="000000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J.1.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Výnosy z přecenění reálnou hodnotou majetku určeného k prodeji podle § 64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C26411">
        <w:trPr>
          <w:cantSplit/>
        </w:trPr>
        <w:tc>
          <w:tcPr>
            <w:tcW w:w="627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J.2.</w:t>
            </w:r>
          </w:p>
        </w:tc>
        <w:tc>
          <w:tcPr>
            <w:tcW w:w="8792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Ostatní výnosy z přecenění reálnou hodnotou</w:t>
            </w: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140" w:type="dxa"/>
            <w:tcBorders>
              <w:top w:val="nil"/>
              <w:left w:val="nil"/>
              <w:bottom w:val="nil"/>
              <w:right w:val="nil"/>
            </w:tcBorders>
            <w:tcMar>
              <w:top w:w="30" w:type="dxa"/>
              <w:bottom w:w="30" w:type="dxa"/>
            </w:tcMar>
          </w:tcPr>
          <w:p w:rsidR="00C26411" w:rsidRDefault="00C264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</w:tbl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16"/>
          <w:szCs w:val="16"/>
        </w:rPr>
        <w:sectPr w:rsidR="00C26411">
          <w:headerReference w:type="default" r:id="rId119"/>
          <w:footerReference w:type="default" r:id="rId120"/>
          <w:headerReference w:type="first" r:id="rId121"/>
          <w:footerReference w:type="first" r:id="rId122"/>
          <w:type w:val="continuous"/>
          <w:pgSz w:w="16833" w:h="11903" w:orient="landscape"/>
          <w:pgMar w:top="566" w:right="566" w:bottom="850" w:left="566" w:header="708" w:footer="708" w:gutter="0"/>
          <w:cols w:space="708"/>
          <w:noEndnote/>
          <w:titlePg/>
        </w:sect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rPr>
          <w:rFonts w:ascii="Arial" w:hAnsi="Arial" w:cs="Arial"/>
          <w:i/>
          <w:iCs/>
          <w:color w:val="000000"/>
          <w:sz w:val="14"/>
          <w:szCs w:val="14"/>
        </w:rPr>
      </w:pPr>
    </w:p>
    <w:p w:rsidR="00C26411" w:rsidRDefault="00C26411">
      <w:pPr>
        <w:widowControl w:val="0"/>
        <w:autoSpaceDE w:val="0"/>
        <w:autoSpaceDN w:val="0"/>
        <w:adjustRightInd w:val="0"/>
        <w:spacing w:before="40" w:after="40" w:line="240" w:lineRule="auto"/>
        <w:ind w:left="40" w:right="40"/>
        <w:jc w:val="center"/>
        <w:rPr>
          <w:rFonts w:ascii="Arial" w:hAnsi="Arial" w:cs="Arial"/>
          <w:i/>
          <w:iCs/>
          <w:color w:val="000000"/>
          <w:sz w:val="16"/>
          <w:szCs w:val="16"/>
        </w:rPr>
      </w:pPr>
      <w:r>
        <w:rPr>
          <w:rFonts w:ascii="Arial" w:hAnsi="Arial" w:cs="Arial"/>
          <w:i/>
          <w:iCs/>
          <w:color w:val="000000"/>
          <w:sz w:val="16"/>
          <w:szCs w:val="16"/>
        </w:rPr>
        <w:t>* Konec sestavy *</w:t>
      </w:r>
    </w:p>
    <w:p w:rsidR="00C26411" w:rsidRDefault="00C26411">
      <w:pPr>
        <w:widowControl w:val="0"/>
        <w:autoSpaceDE w:val="0"/>
        <w:autoSpaceDN w:val="0"/>
        <w:adjustRightInd w:val="0"/>
        <w:spacing w:after="0" w:line="240" w:lineRule="auto"/>
      </w:pPr>
      <w:r>
        <w:rPr>
          <w:rFonts w:ascii="Arial" w:hAnsi="Arial" w:cs="Arial"/>
          <w:i/>
          <w:iCs/>
          <w:color w:val="000000"/>
          <w:sz w:val="2"/>
          <w:szCs w:val="2"/>
        </w:rPr>
        <w:t> </w:t>
      </w:r>
    </w:p>
    <w:sectPr w:rsidR="00C26411">
      <w:headerReference w:type="default" r:id="rId123"/>
      <w:footerReference w:type="default" r:id="rId124"/>
      <w:headerReference w:type="first" r:id="rId125"/>
      <w:footerReference w:type="first" r:id="rId126"/>
      <w:type w:val="continuous"/>
      <w:pgSz w:w="16833" w:h="11903" w:orient="landscape"/>
      <w:pgMar w:top="566" w:right="566" w:bottom="850" w:left="566" w:header="708" w:footer="708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480F" w:rsidRDefault="00D6480F">
      <w:pPr>
        <w:spacing w:after="0" w:line="240" w:lineRule="auto"/>
      </w:pPr>
      <w:r>
        <w:separator/>
      </w:r>
    </w:p>
  </w:endnote>
  <w:endnote w:type="continuationSeparator" w:id="0">
    <w:p w:rsidR="00D6480F" w:rsidRDefault="00D64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14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6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9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9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9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9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11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13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13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14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3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13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4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separate"/>
          </w:r>
          <w:r w:rsidR="001C2AC1">
            <w:rPr>
              <w:rFonts w:ascii="Arial" w:hAnsi="Arial" w:cs="Arial"/>
              <w:i/>
              <w:iCs/>
              <w:noProof/>
              <w:color w:val="000000"/>
              <w:sz w:val="14"/>
              <w:szCs w:val="14"/>
            </w:rPr>
            <w:t>14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er5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4709"/>
      <w:gridCol w:w="6280"/>
      <w:gridCol w:w="4710"/>
    </w:tblGrid>
    <w:tr w:rsidR="00C26411">
      <w:trPr>
        <w:cantSplit/>
      </w:trPr>
      <w:tc>
        <w:tcPr>
          <w:tcW w:w="4709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18.05.2021 13h54m11s</w:t>
          </w: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Zpracováno systémem GINIS Express - UCR GORDIC spol. s r. o.</w:t>
          </w:r>
        </w:p>
      </w:tc>
      <w:tc>
        <w:tcPr>
          <w:tcW w:w="4710" w:type="dxa"/>
          <w:tcBorders>
            <w:top w:val="single" w:sz="2" w:space="0" w:color="000000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strana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pgNum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 xml:space="preserve">/ </w: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begin"/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instrText>NUMPAGES</w:instrText>
          </w: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480F" w:rsidRDefault="00D6480F">
      <w:pPr>
        <w:spacing w:after="0" w:line="240" w:lineRule="auto"/>
      </w:pPr>
      <w:r>
        <w:separator/>
      </w:r>
    </w:p>
  </w:footnote>
  <w:footnote w:type="continuationSeparator" w:id="0">
    <w:p w:rsidR="00D6480F" w:rsidRDefault="00D648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6AD" w:rsidRPr="000416AD" w:rsidRDefault="000416AD">
    <w:pPr>
      <w:rPr>
        <w:b/>
        <w:color w:val="808080" w:themeColor="background1" w:themeShade="80"/>
        <w:sz w:val="20"/>
        <w:szCs w:val="20"/>
      </w:rPr>
    </w:pPr>
    <w:r w:rsidRPr="000416AD">
      <w:rPr>
        <w:b/>
        <w:color w:val="808080" w:themeColor="background1" w:themeShade="80"/>
        <w:sz w:val="20"/>
        <w:szCs w:val="20"/>
      </w:rPr>
      <w:t>Příloha č. 5</w:t>
    </w:r>
  </w:p>
  <w:tbl>
    <w:tblPr>
      <w:tblW w:w="15699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 w:rsidTr="000416AD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 w:rsidTr="000416AD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A.4.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Informace podle § 7 odst. 5 zákona o stavu účtů v knize podrozvahových účtů</w:t>
          </w: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7693"/>
      <w:gridCol w:w="314"/>
      <w:gridCol w:w="785"/>
      <w:gridCol w:w="3140"/>
      <w:gridCol w:w="3140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7693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1099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Podrozvahový</w:t>
          </w:r>
        </w:p>
      </w:tc>
      <w:tc>
        <w:tcPr>
          <w:tcW w:w="6280" w:type="dxa"/>
          <w:gridSpan w:val="2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8007" w:type="dxa"/>
          <w:gridSpan w:val="2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785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</w:t>
          </w:r>
        </w:p>
      </w:tc>
      <w:tc>
        <w:tcPr>
          <w:tcW w:w="3140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314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MINULÉ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2198"/>
      <w:gridCol w:w="12874"/>
    </w:tblGrid>
    <w:tr w:rsidR="00C26411">
      <w:trPr>
        <w:cantSplit/>
      </w:trPr>
      <w:tc>
        <w:tcPr>
          <w:tcW w:w="2825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3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A.6.</w:t>
          </w:r>
        </w:p>
      </w:tc>
      <w:tc>
        <w:tcPr>
          <w:tcW w:w="15072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Informace podle § 19 odst. 6 zákona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B.1.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Informace podle § 66 odst. 6</w:t>
          </w:r>
        </w:p>
      </w:tc>
    </w:tr>
  </w:tbl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2198"/>
      <w:gridCol w:w="12874"/>
    </w:tblGrid>
    <w:tr w:rsidR="00C26411">
      <w:trPr>
        <w:cantSplit/>
      </w:trPr>
      <w:tc>
        <w:tcPr>
          <w:tcW w:w="2825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3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B.2.</w:t>
          </w:r>
        </w:p>
      </w:tc>
      <w:tc>
        <w:tcPr>
          <w:tcW w:w="15072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Informace podle § 66 odst. 8</w:t>
          </w:r>
        </w:p>
      </w:tc>
    </w:tr>
  </w:tbl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2198"/>
      <w:gridCol w:w="12874"/>
    </w:tblGrid>
    <w:tr w:rsidR="00C26411">
      <w:trPr>
        <w:cantSplit/>
      </w:trPr>
      <w:tc>
        <w:tcPr>
          <w:tcW w:w="2825" w:type="dxa"/>
          <w:gridSpan w:val="2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3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B.3.</w:t>
          </w:r>
        </w:p>
      </w:tc>
      <w:tc>
        <w:tcPr>
          <w:tcW w:w="15072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Informace podle § 68 odst. 3</w:t>
          </w:r>
        </w:p>
      </w:tc>
    </w:tr>
  </w:tbl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C.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Doplňující informace k položkám rozvahy "C.I.1 Jmění účetní jednotky" a "C.I.3. Transfery na pořízení dlouhodobého majetku"</w:t>
          </w: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784"/>
      <w:gridCol w:w="8635"/>
      <w:gridCol w:w="3140"/>
      <w:gridCol w:w="3140"/>
    </w:tblGrid>
    <w:tr w:rsidR="00C26411">
      <w:trPr>
        <w:cantSplit/>
      </w:trPr>
      <w:tc>
        <w:tcPr>
          <w:tcW w:w="784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8635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6280" w:type="dxa"/>
          <w:gridSpan w:val="2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784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8635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3140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314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MINULÉ</w:t>
          </w:r>
        </w:p>
      </w:tc>
    </w:tr>
  </w:tbl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D.1.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Počet jednotlivých věcí a souborů majetku nebo seznam tohoto majetku</w:t>
          </w:r>
        </w:p>
      </w:tc>
    </w:tr>
  </w:tbl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F.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Doplňující informace k fondům účetní jednotky</w:t>
          </w: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1932"/>
      <w:gridCol w:w="3140"/>
    </w:tblGrid>
    <w:tr w:rsidR="00C26411">
      <w:trPr>
        <w:cantSplit/>
      </w:trPr>
      <w:tc>
        <w:tcPr>
          <w:tcW w:w="12559" w:type="dxa"/>
          <w:gridSpan w:val="2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Položka</w:t>
          </w:r>
        </w:p>
      </w:tc>
      <w:tc>
        <w:tcPr>
          <w:tcW w:w="314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11932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</w:t>
          </w:r>
        </w:p>
      </w:tc>
      <w:tc>
        <w:tcPr>
          <w:tcW w:w="314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BĚŽNÉ ÚČETNÍ OBDOBÍ</w:t>
          </w:r>
        </w:p>
      </w:tc>
    </w:tr>
  </w:tbl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4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15072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G.</w:t>
          </w:r>
        </w:p>
      </w:tc>
      <w:tc>
        <w:tcPr>
          <w:tcW w:w="15072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Doplňující informace k položce "A.II.3. Stavby" výkazu rozvahy</w:t>
          </w: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6280"/>
      <w:gridCol w:w="2198"/>
      <w:gridCol w:w="2198"/>
      <w:gridCol w:w="2198"/>
      <w:gridCol w:w="2198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8792" w:type="dxa"/>
          <w:gridSpan w:val="4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628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nil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2198" w:type="dxa"/>
          <w:tcBorders>
            <w:top w:val="nil"/>
            <w:left w:val="nil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  <w:t>MINULÉ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628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BRUTTO</w:t>
          </w:r>
        </w:p>
      </w:tc>
      <w:tc>
        <w:tcPr>
          <w:tcW w:w="2198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KOREKCE</w:t>
          </w:r>
        </w:p>
      </w:tc>
      <w:tc>
        <w:tcPr>
          <w:tcW w:w="2198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NETTO</w:t>
          </w: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</w:hdr>
</file>

<file path=word/header4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4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4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6280"/>
      <w:gridCol w:w="2198"/>
      <w:gridCol w:w="2198"/>
      <w:gridCol w:w="2198"/>
      <w:gridCol w:w="2198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6280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8792" w:type="dxa"/>
          <w:gridSpan w:val="4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628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nil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2198" w:type="dxa"/>
          <w:tcBorders>
            <w:top w:val="nil"/>
            <w:left w:val="nil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b/>
              <w:bCs/>
              <w:i/>
              <w:iCs/>
              <w:color w:val="000000"/>
              <w:sz w:val="14"/>
              <w:szCs w:val="14"/>
            </w:rPr>
            <w:t>MINULÉ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628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BRUTTO</w:t>
          </w:r>
        </w:p>
      </w:tc>
      <w:tc>
        <w:tcPr>
          <w:tcW w:w="2198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KOREKCE</w:t>
          </w:r>
        </w:p>
      </w:tc>
      <w:tc>
        <w:tcPr>
          <w:tcW w:w="2198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NETTO</w:t>
          </w:r>
        </w:p>
      </w:tc>
      <w:tc>
        <w:tcPr>
          <w:tcW w:w="2198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</w:hdr>
</file>

<file path=word/header4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5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Arial" w:hAnsi="Arial" w:cs="Arial"/>
        <w:i/>
        <w:iCs/>
        <w:color w:val="000000"/>
        <w:sz w:val="14"/>
        <w:szCs w:val="14"/>
      </w:rPr>
    </w:pPr>
    <w:r>
      <w:rPr>
        <w:rFonts w:ascii="Arial" w:hAnsi="Arial" w:cs="Arial"/>
        <w:i/>
        <w:iCs/>
        <w:color w:val="000000"/>
        <w:sz w:val="14"/>
        <w:szCs w:val="14"/>
      </w:rPr>
      <w:br w:type="page"/>
    </w:r>
  </w:p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15699"/>
    </w:tblGrid>
    <w:tr w:rsidR="00C26411">
      <w:trPr>
        <w:cantSplit/>
      </w:trPr>
      <w:tc>
        <w:tcPr>
          <w:tcW w:w="15699" w:type="dxa"/>
          <w:tcBorders>
            <w:top w:val="single" w:sz="2" w:space="0" w:color="000000"/>
            <w:left w:val="nil"/>
            <w:bottom w:val="nil"/>
            <w:right w:val="nil"/>
          </w:tcBorders>
          <w:shd w:val="clear" w:color="000000" w:fill="FFFFFF"/>
          <w:tcMar>
            <w:top w:w="30" w:type="dxa"/>
            <w:bottom w:w="3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b/>
              <w:bCs/>
              <w:color w:val="000080"/>
              <w:sz w:val="20"/>
              <w:szCs w:val="20"/>
            </w:rPr>
          </w:pPr>
          <w:r>
            <w:rPr>
              <w:rFonts w:ascii="Arial" w:hAnsi="Arial" w:cs="Arial"/>
              <w:b/>
              <w:bCs/>
              <w:color w:val="000080"/>
              <w:sz w:val="20"/>
              <w:szCs w:val="20"/>
            </w:rPr>
            <w:t>I. Doplňující informace k položce "A.II.4. Náklady z přecenění reálnou hodnotou" výkazu zisku a ztráty</w:t>
          </w: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8792"/>
      <w:gridCol w:w="3140"/>
      <w:gridCol w:w="3140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879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6280" w:type="dxa"/>
          <w:gridSpan w:val="2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8792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3140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314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MINULÉ</w:t>
          </w:r>
        </w:p>
      </w:tc>
    </w:tr>
  </w:tbl>
</w:hdr>
</file>

<file path=word/header5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5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  <w:p w:rsidR="00C26411" w:rsidRDefault="00C26411">
    <w:pPr>
      <w:widowControl w:val="0"/>
      <w:autoSpaceDE w:val="0"/>
      <w:autoSpaceDN w:val="0"/>
      <w:adjustRightInd w:val="0"/>
      <w:spacing w:before="40" w:after="40" w:line="240" w:lineRule="auto"/>
      <w:ind w:left="40" w:right="40"/>
      <w:rPr>
        <w:rFonts w:ascii="Arial" w:hAnsi="Arial" w:cs="Arial"/>
        <w:i/>
        <w:iCs/>
        <w:color w:val="000000"/>
        <w:sz w:val="14"/>
        <w:szCs w:val="14"/>
      </w:rPr>
    </w:pPr>
  </w:p>
  <w:tbl>
    <w:tblPr>
      <w:tblW w:w="0" w:type="dxa"/>
      <w:tblInd w:w="1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627"/>
      <w:gridCol w:w="8792"/>
      <w:gridCol w:w="3140"/>
      <w:gridCol w:w="3140"/>
    </w:tblGrid>
    <w:tr w:rsidR="00C26411">
      <w:trPr>
        <w:cantSplit/>
      </w:trPr>
      <w:tc>
        <w:tcPr>
          <w:tcW w:w="627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Číslo</w:t>
          </w:r>
        </w:p>
      </w:tc>
      <w:tc>
        <w:tcPr>
          <w:tcW w:w="8792" w:type="dxa"/>
          <w:tcBorders>
            <w:top w:val="single" w:sz="2" w:space="0" w:color="000000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  <w:tc>
        <w:tcPr>
          <w:tcW w:w="6280" w:type="dxa"/>
          <w:gridSpan w:val="2"/>
          <w:tcBorders>
            <w:top w:val="single" w:sz="2" w:space="0" w:color="000000"/>
            <w:left w:val="single" w:sz="2" w:space="0" w:color="000000"/>
            <w:bottom w:val="single" w:sz="2" w:space="0" w:color="000000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ÚČETNÍ OBDOBÍ</w:t>
          </w:r>
        </w:p>
      </w:tc>
    </w:tr>
    <w:tr w:rsidR="00C26411">
      <w:trPr>
        <w:cantSplit/>
      </w:trPr>
      <w:tc>
        <w:tcPr>
          <w:tcW w:w="627" w:type="dxa"/>
          <w:tcBorders>
            <w:top w:val="nil"/>
            <w:left w:val="nil"/>
            <w:bottom w:val="nil"/>
            <w:right w:val="nil"/>
          </w:tcBorders>
          <w:shd w:val="pct10" w:color="000000" w:fill="FFFFFF"/>
          <w:tcMar>
            <w:left w:w="10" w:type="dxa"/>
            <w:right w:w="10" w:type="dxa"/>
          </w:tcMar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položky</w:t>
          </w:r>
        </w:p>
      </w:tc>
      <w:tc>
        <w:tcPr>
          <w:tcW w:w="8792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Název položky</w:t>
          </w:r>
        </w:p>
      </w:tc>
      <w:tc>
        <w:tcPr>
          <w:tcW w:w="3140" w:type="dxa"/>
          <w:tcBorders>
            <w:top w:val="nil"/>
            <w:left w:val="single" w:sz="2" w:space="0" w:color="000000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BĚŽNÉ</w:t>
          </w:r>
        </w:p>
      </w:tc>
      <w:tc>
        <w:tcPr>
          <w:tcW w:w="3140" w:type="dxa"/>
          <w:tcBorders>
            <w:top w:val="nil"/>
            <w:left w:val="nil"/>
            <w:bottom w:val="nil"/>
            <w:right w:val="nil"/>
          </w:tcBorders>
          <w:shd w:val="pct10" w:color="000000" w:fill="FFFFFF"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center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MINULÉ</w:t>
          </w:r>
        </w:p>
      </w:tc>
    </w:tr>
  </w:tbl>
</w:hdr>
</file>

<file path=word/header5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header5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dxa"/>
      <w:tblInd w:w="40" w:type="dxa"/>
      <w:tblLayout w:type="fixed"/>
      <w:tblCellMar>
        <w:top w:w="40" w:type="dxa"/>
        <w:left w:w="40" w:type="dxa"/>
        <w:bottom w:w="40" w:type="dxa"/>
        <w:right w:w="40" w:type="dxa"/>
      </w:tblCellMar>
      <w:tblLook w:val="0000" w:firstRow="0" w:lastRow="0" w:firstColumn="0" w:lastColumn="0" w:noHBand="0" w:noVBand="0"/>
    </w:tblPr>
    <w:tblGrid>
      <w:gridCol w:w="2825"/>
      <w:gridCol w:w="12874"/>
    </w:tblGrid>
    <w:tr w:rsidR="00C26411">
      <w:trPr>
        <w:cantSplit/>
      </w:trPr>
      <w:tc>
        <w:tcPr>
          <w:tcW w:w="2825" w:type="dxa"/>
          <w:tcBorders>
            <w:top w:val="nil"/>
            <w:left w:val="nil"/>
            <w:bottom w:val="single" w:sz="2" w:space="0" w:color="000000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Licence: DUVB</w:t>
          </w:r>
        </w:p>
      </w:tc>
      <w:tc>
        <w:tcPr>
          <w:tcW w:w="12874" w:type="dxa"/>
          <w:tcBorders>
            <w:top w:val="nil"/>
            <w:left w:val="nil"/>
            <w:bottom w:val="single" w:sz="2" w:space="0" w:color="000000"/>
            <w:right w:val="nil"/>
          </w:tcBorders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jc w:val="right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  <w:r>
            <w:rPr>
              <w:rFonts w:ascii="Arial" w:hAnsi="Arial" w:cs="Arial"/>
              <w:i/>
              <w:iCs/>
              <w:color w:val="000000"/>
              <w:sz w:val="14"/>
              <w:szCs w:val="14"/>
            </w:rPr>
            <w:t>XCRGUPXA / PXA  (02112020 / 01012020)</w:t>
          </w:r>
        </w:p>
      </w:tc>
    </w:tr>
    <w:tr w:rsidR="00C26411">
      <w:trPr>
        <w:cantSplit/>
      </w:trPr>
      <w:tc>
        <w:tcPr>
          <w:tcW w:w="15699" w:type="dxa"/>
          <w:gridSpan w:val="2"/>
          <w:tcBorders>
            <w:top w:val="nil"/>
            <w:left w:val="nil"/>
            <w:bottom w:val="nil"/>
            <w:right w:val="nil"/>
          </w:tcBorders>
          <w:noWrap/>
        </w:tcPr>
        <w:p w:rsidR="00C26411" w:rsidRDefault="00C26411">
          <w:pPr>
            <w:widowControl w:val="0"/>
            <w:autoSpaceDE w:val="0"/>
            <w:autoSpaceDN w:val="0"/>
            <w:adjustRightInd w:val="0"/>
            <w:spacing w:after="0" w:line="240" w:lineRule="auto"/>
            <w:rPr>
              <w:rFonts w:ascii="Arial" w:hAnsi="Arial" w:cs="Arial"/>
              <w:i/>
              <w:iCs/>
              <w:color w:val="000000"/>
              <w:sz w:val="14"/>
              <w:szCs w:val="14"/>
            </w:rPr>
          </w:pPr>
        </w:p>
      </w:tc>
    </w:tr>
  </w:tbl>
</w:hdr>
</file>

<file path=word/header5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26411" w:rsidRDefault="00C26411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L77zCLkEsjDvtmEc0m8TUtCfaIc=" w:salt="IVzfaeuRe5PCahdcTDetAA==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3E05"/>
    <w:rsid w:val="000416AD"/>
    <w:rsid w:val="001C2AC1"/>
    <w:rsid w:val="002B6647"/>
    <w:rsid w:val="00353E14"/>
    <w:rsid w:val="006430E8"/>
    <w:rsid w:val="00C26411"/>
    <w:rsid w:val="00D6480F"/>
    <w:rsid w:val="00DB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6AD"/>
  </w:style>
  <w:style w:type="paragraph" w:styleId="Zpat">
    <w:name w:val="footer"/>
    <w:basedOn w:val="Normln"/>
    <w:link w:val="ZpatChar"/>
    <w:uiPriority w:val="99"/>
    <w:unhideWhenUsed/>
    <w:rsid w:val="0004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6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6AD"/>
  </w:style>
  <w:style w:type="paragraph" w:styleId="Zpat">
    <w:name w:val="footer"/>
    <w:basedOn w:val="Normln"/>
    <w:link w:val="ZpatChar"/>
    <w:uiPriority w:val="99"/>
    <w:unhideWhenUsed/>
    <w:rsid w:val="00041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6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footer" Target="footer9.xml"/><Relationship Id="rId117" Type="http://schemas.openxmlformats.org/officeDocument/2006/relationships/header" Target="header55.xml"/><Relationship Id="rId21" Type="http://schemas.openxmlformats.org/officeDocument/2006/relationships/header" Target="header7.xml"/><Relationship Id="rId42" Type="http://schemas.openxmlformats.org/officeDocument/2006/relationships/footer" Target="footer17.xml"/><Relationship Id="rId47" Type="http://schemas.openxmlformats.org/officeDocument/2006/relationships/header" Target="header20.xml"/><Relationship Id="rId63" Type="http://schemas.openxmlformats.org/officeDocument/2006/relationships/header" Target="header28.xml"/><Relationship Id="rId68" Type="http://schemas.openxmlformats.org/officeDocument/2006/relationships/footer" Target="footer30.xml"/><Relationship Id="rId84" Type="http://schemas.openxmlformats.org/officeDocument/2006/relationships/footer" Target="footer38.xml"/><Relationship Id="rId89" Type="http://schemas.openxmlformats.org/officeDocument/2006/relationships/header" Target="header41.xml"/><Relationship Id="rId112" Type="http://schemas.openxmlformats.org/officeDocument/2006/relationships/footer" Target="footer52.xml"/><Relationship Id="rId16" Type="http://schemas.openxmlformats.org/officeDocument/2006/relationships/footer" Target="footer4.xml"/><Relationship Id="rId107" Type="http://schemas.openxmlformats.org/officeDocument/2006/relationships/header" Target="header50.xml"/><Relationship Id="rId11" Type="http://schemas.openxmlformats.org/officeDocument/2006/relationships/header" Target="header2.xml"/><Relationship Id="rId32" Type="http://schemas.openxmlformats.org/officeDocument/2006/relationships/footer" Target="footer12.xml"/><Relationship Id="rId37" Type="http://schemas.openxmlformats.org/officeDocument/2006/relationships/header" Target="header15.xml"/><Relationship Id="rId53" Type="http://schemas.openxmlformats.org/officeDocument/2006/relationships/header" Target="header23.xml"/><Relationship Id="rId58" Type="http://schemas.openxmlformats.org/officeDocument/2006/relationships/footer" Target="footer25.xml"/><Relationship Id="rId74" Type="http://schemas.openxmlformats.org/officeDocument/2006/relationships/footer" Target="footer33.xml"/><Relationship Id="rId79" Type="http://schemas.openxmlformats.org/officeDocument/2006/relationships/header" Target="header36.xml"/><Relationship Id="rId102" Type="http://schemas.openxmlformats.org/officeDocument/2006/relationships/footer" Target="footer47.xml"/><Relationship Id="rId123" Type="http://schemas.openxmlformats.org/officeDocument/2006/relationships/header" Target="header58.xml"/><Relationship Id="rId128" Type="http://schemas.openxmlformats.org/officeDocument/2006/relationships/theme" Target="theme/theme1.xml"/><Relationship Id="rId5" Type="http://schemas.openxmlformats.org/officeDocument/2006/relationships/webSettings" Target="webSettings.xml"/><Relationship Id="rId90" Type="http://schemas.openxmlformats.org/officeDocument/2006/relationships/footer" Target="footer41.xml"/><Relationship Id="rId95" Type="http://schemas.openxmlformats.org/officeDocument/2006/relationships/header" Target="header44.xml"/><Relationship Id="rId22" Type="http://schemas.openxmlformats.org/officeDocument/2006/relationships/footer" Target="footer7.xml"/><Relationship Id="rId27" Type="http://schemas.openxmlformats.org/officeDocument/2006/relationships/header" Target="header10.xml"/><Relationship Id="rId43" Type="http://schemas.openxmlformats.org/officeDocument/2006/relationships/header" Target="header18.xml"/><Relationship Id="rId48" Type="http://schemas.openxmlformats.org/officeDocument/2006/relationships/footer" Target="footer20.xml"/><Relationship Id="rId64" Type="http://schemas.openxmlformats.org/officeDocument/2006/relationships/footer" Target="footer28.xml"/><Relationship Id="rId69" Type="http://schemas.openxmlformats.org/officeDocument/2006/relationships/header" Target="header31.xml"/><Relationship Id="rId113" Type="http://schemas.openxmlformats.org/officeDocument/2006/relationships/header" Target="header53.xml"/><Relationship Id="rId118" Type="http://schemas.openxmlformats.org/officeDocument/2006/relationships/footer" Target="footer55.xml"/><Relationship Id="rId80" Type="http://schemas.openxmlformats.org/officeDocument/2006/relationships/footer" Target="footer36.xml"/><Relationship Id="rId85" Type="http://schemas.openxmlformats.org/officeDocument/2006/relationships/header" Target="header39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33" Type="http://schemas.openxmlformats.org/officeDocument/2006/relationships/header" Target="header13.xml"/><Relationship Id="rId38" Type="http://schemas.openxmlformats.org/officeDocument/2006/relationships/footer" Target="footer15.xml"/><Relationship Id="rId59" Type="http://schemas.openxmlformats.org/officeDocument/2006/relationships/header" Target="header26.xml"/><Relationship Id="rId103" Type="http://schemas.openxmlformats.org/officeDocument/2006/relationships/header" Target="header48.xml"/><Relationship Id="rId108" Type="http://schemas.openxmlformats.org/officeDocument/2006/relationships/footer" Target="footer50.xml"/><Relationship Id="rId124" Type="http://schemas.openxmlformats.org/officeDocument/2006/relationships/footer" Target="footer58.xml"/><Relationship Id="rId54" Type="http://schemas.openxmlformats.org/officeDocument/2006/relationships/footer" Target="footer23.xml"/><Relationship Id="rId70" Type="http://schemas.openxmlformats.org/officeDocument/2006/relationships/footer" Target="footer31.xml"/><Relationship Id="rId75" Type="http://schemas.openxmlformats.org/officeDocument/2006/relationships/header" Target="header34.xml"/><Relationship Id="rId91" Type="http://schemas.openxmlformats.org/officeDocument/2006/relationships/header" Target="header42.xml"/><Relationship Id="rId96" Type="http://schemas.openxmlformats.org/officeDocument/2006/relationships/footer" Target="footer4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header" Target="header8.xml"/><Relationship Id="rId28" Type="http://schemas.openxmlformats.org/officeDocument/2006/relationships/footer" Target="footer10.xml"/><Relationship Id="rId49" Type="http://schemas.openxmlformats.org/officeDocument/2006/relationships/header" Target="header21.xml"/><Relationship Id="rId114" Type="http://schemas.openxmlformats.org/officeDocument/2006/relationships/footer" Target="footer53.xml"/><Relationship Id="rId119" Type="http://schemas.openxmlformats.org/officeDocument/2006/relationships/header" Target="header56.xml"/><Relationship Id="rId44" Type="http://schemas.openxmlformats.org/officeDocument/2006/relationships/footer" Target="footer18.xml"/><Relationship Id="rId60" Type="http://schemas.openxmlformats.org/officeDocument/2006/relationships/footer" Target="footer26.xml"/><Relationship Id="rId65" Type="http://schemas.openxmlformats.org/officeDocument/2006/relationships/header" Target="header29.xml"/><Relationship Id="rId81" Type="http://schemas.openxmlformats.org/officeDocument/2006/relationships/header" Target="header37.xml"/><Relationship Id="rId86" Type="http://schemas.openxmlformats.org/officeDocument/2006/relationships/footer" Target="footer39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39" Type="http://schemas.openxmlformats.org/officeDocument/2006/relationships/header" Target="header16.xml"/><Relationship Id="rId109" Type="http://schemas.openxmlformats.org/officeDocument/2006/relationships/header" Target="header51.xml"/><Relationship Id="rId34" Type="http://schemas.openxmlformats.org/officeDocument/2006/relationships/footer" Target="footer13.xml"/><Relationship Id="rId50" Type="http://schemas.openxmlformats.org/officeDocument/2006/relationships/footer" Target="footer21.xml"/><Relationship Id="rId55" Type="http://schemas.openxmlformats.org/officeDocument/2006/relationships/header" Target="header24.xml"/><Relationship Id="rId76" Type="http://schemas.openxmlformats.org/officeDocument/2006/relationships/footer" Target="footer34.xml"/><Relationship Id="rId97" Type="http://schemas.openxmlformats.org/officeDocument/2006/relationships/header" Target="header45.xml"/><Relationship Id="rId104" Type="http://schemas.openxmlformats.org/officeDocument/2006/relationships/footer" Target="footer48.xml"/><Relationship Id="rId120" Type="http://schemas.openxmlformats.org/officeDocument/2006/relationships/footer" Target="footer56.xml"/><Relationship Id="rId125" Type="http://schemas.openxmlformats.org/officeDocument/2006/relationships/header" Target="header59.xml"/><Relationship Id="rId7" Type="http://schemas.openxmlformats.org/officeDocument/2006/relationships/endnotes" Target="endnotes.xml"/><Relationship Id="rId71" Type="http://schemas.openxmlformats.org/officeDocument/2006/relationships/header" Target="header32.xml"/><Relationship Id="rId92" Type="http://schemas.openxmlformats.org/officeDocument/2006/relationships/footer" Target="footer42.xml"/><Relationship Id="rId2" Type="http://schemas.openxmlformats.org/officeDocument/2006/relationships/styles" Target="styles.xml"/><Relationship Id="rId29" Type="http://schemas.openxmlformats.org/officeDocument/2006/relationships/header" Target="header11.xml"/><Relationship Id="rId24" Type="http://schemas.openxmlformats.org/officeDocument/2006/relationships/footer" Target="footer8.xml"/><Relationship Id="rId40" Type="http://schemas.openxmlformats.org/officeDocument/2006/relationships/footer" Target="footer16.xml"/><Relationship Id="rId45" Type="http://schemas.openxmlformats.org/officeDocument/2006/relationships/header" Target="header19.xml"/><Relationship Id="rId66" Type="http://schemas.openxmlformats.org/officeDocument/2006/relationships/footer" Target="footer29.xml"/><Relationship Id="rId87" Type="http://schemas.openxmlformats.org/officeDocument/2006/relationships/header" Target="header40.xml"/><Relationship Id="rId110" Type="http://schemas.openxmlformats.org/officeDocument/2006/relationships/footer" Target="footer51.xml"/><Relationship Id="rId115" Type="http://schemas.openxmlformats.org/officeDocument/2006/relationships/header" Target="header54.xml"/><Relationship Id="rId61" Type="http://schemas.openxmlformats.org/officeDocument/2006/relationships/header" Target="header27.xml"/><Relationship Id="rId82" Type="http://schemas.openxmlformats.org/officeDocument/2006/relationships/footer" Target="footer37.xml"/><Relationship Id="rId19" Type="http://schemas.openxmlformats.org/officeDocument/2006/relationships/header" Target="header6.xml"/><Relationship Id="rId14" Type="http://schemas.openxmlformats.org/officeDocument/2006/relationships/footer" Target="footer3.xml"/><Relationship Id="rId30" Type="http://schemas.openxmlformats.org/officeDocument/2006/relationships/footer" Target="footer11.xml"/><Relationship Id="rId35" Type="http://schemas.openxmlformats.org/officeDocument/2006/relationships/header" Target="header14.xml"/><Relationship Id="rId56" Type="http://schemas.openxmlformats.org/officeDocument/2006/relationships/footer" Target="footer24.xml"/><Relationship Id="rId77" Type="http://schemas.openxmlformats.org/officeDocument/2006/relationships/header" Target="header35.xml"/><Relationship Id="rId100" Type="http://schemas.openxmlformats.org/officeDocument/2006/relationships/footer" Target="footer46.xml"/><Relationship Id="rId105" Type="http://schemas.openxmlformats.org/officeDocument/2006/relationships/header" Target="header49.xml"/><Relationship Id="rId126" Type="http://schemas.openxmlformats.org/officeDocument/2006/relationships/footer" Target="footer59.xml"/><Relationship Id="rId8" Type="http://schemas.openxmlformats.org/officeDocument/2006/relationships/image" Target="media/image1.png"/><Relationship Id="rId51" Type="http://schemas.openxmlformats.org/officeDocument/2006/relationships/header" Target="header22.xml"/><Relationship Id="rId72" Type="http://schemas.openxmlformats.org/officeDocument/2006/relationships/footer" Target="footer32.xml"/><Relationship Id="rId93" Type="http://schemas.openxmlformats.org/officeDocument/2006/relationships/header" Target="header43.xml"/><Relationship Id="rId98" Type="http://schemas.openxmlformats.org/officeDocument/2006/relationships/footer" Target="footer45.xml"/><Relationship Id="rId121" Type="http://schemas.openxmlformats.org/officeDocument/2006/relationships/header" Target="header57.xml"/><Relationship Id="rId3" Type="http://schemas.microsoft.com/office/2007/relationships/stylesWithEffects" Target="stylesWithEffects.xml"/><Relationship Id="rId25" Type="http://schemas.openxmlformats.org/officeDocument/2006/relationships/header" Target="header9.xml"/><Relationship Id="rId46" Type="http://schemas.openxmlformats.org/officeDocument/2006/relationships/footer" Target="footer19.xml"/><Relationship Id="rId67" Type="http://schemas.openxmlformats.org/officeDocument/2006/relationships/header" Target="header30.xml"/><Relationship Id="rId116" Type="http://schemas.openxmlformats.org/officeDocument/2006/relationships/footer" Target="footer54.xml"/><Relationship Id="rId20" Type="http://schemas.openxmlformats.org/officeDocument/2006/relationships/footer" Target="footer6.xml"/><Relationship Id="rId41" Type="http://schemas.openxmlformats.org/officeDocument/2006/relationships/header" Target="header17.xml"/><Relationship Id="rId62" Type="http://schemas.openxmlformats.org/officeDocument/2006/relationships/footer" Target="footer27.xml"/><Relationship Id="rId83" Type="http://schemas.openxmlformats.org/officeDocument/2006/relationships/header" Target="header38.xml"/><Relationship Id="rId88" Type="http://schemas.openxmlformats.org/officeDocument/2006/relationships/footer" Target="footer40.xml"/><Relationship Id="rId111" Type="http://schemas.openxmlformats.org/officeDocument/2006/relationships/header" Target="header52.xml"/><Relationship Id="rId15" Type="http://schemas.openxmlformats.org/officeDocument/2006/relationships/header" Target="header4.xml"/><Relationship Id="rId36" Type="http://schemas.openxmlformats.org/officeDocument/2006/relationships/footer" Target="footer14.xml"/><Relationship Id="rId57" Type="http://schemas.openxmlformats.org/officeDocument/2006/relationships/header" Target="header25.xml"/><Relationship Id="rId106" Type="http://schemas.openxmlformats.org/officeDocument/2006/relationships/footer" Target="footer49.xml"/><Relationship Id="rId127" Type="http://schemas.openxmlformats.org/officeDocument/2006/relationships/fontTable" Target="fontTable.xml"/><Relationship Id="rId10" Type="http://schemas.openxmlformats.org/officeDocument/2006/relationships/footer" Target="footer1.xml"/><Relationship Id="rId31" Type="http://schemas.openxmlformats.org/officeDocument/2006/relationships/header" Target="header12.xml"/><Relationship Id="rId52" Type="http://schemas.openxmlformats.org/officeDocument/2006/relationships/footer" Target="footer22.xml"/><Relationship Id="rId73" Type="http://schemas.openxmlformats.org/officeDocument/2006/relationships/header" Target="header33.xml"/><Relationship Id="rId78" Type="http://schemas.openxmlformats.org/officeDocument/2006/relationships/footer" Target="footer35.xml"/><Relationship Id="rId94" Type="http://schemas.openxmlformats.org/officeDocument/2006/relationships/footer" Target="footer43.xml"/><Relationship Id="rId99" Type="http://schemas.openxmlformats.org/officeDocument/2006/relationships/header" Target="header46.xml"/><Relationship Id="rId101" Type="http://schemas.openxmlformats.org/officeDocument/2006/relationships/header" Target="header47.xml"/><Relationship Id="rId122" Type="http://schemas.openxmlformats.org/officeDocument/2006/relationships/footer" Target="footer57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A0C1F1-B196-4729-9AC2-3A31236EF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1392</Words>
  <Characters>8219</Characters>
  <Application>Microsoft Office Word</Application>
  <DocSecurity>8</DocSecurity>
  <Lines>68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Ekonomka</dc:creator>
  <cp:lastModifiedBy>Ekonomka</cp:lastModifiedBy>
  <cp:revision>4</cp:revision>
  <dcterms:created xsi:type="dcterms:W3CDTF">2021-05-18T12:04:00Z</dcterms:created>
  <dcterms:modified xsi:type="dcterms:W3CDTF">2021-05-21T08:14:00Z</dcterms:modified>
</cp:coreProperties>
</file>